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F3C" w:rsidRDefault="004866CB">
      <w:pPr>
        <w:pStyle w:val="Cabealho"/>
        <w:jc w:val="center"/>
      </w:pPr>
      <w:r>
        <w:rPr>
          <w:rFonts w:ascii="Arial" w:hAnsi="Arial"/>
          <w:b/>
          <w:shadow/>
          <w:spacing w:val="36"/>
          <w:sz w:val="52"/>
        </w:rPr>
        <w:t xml:space="preserve">      </w:t>
      </w:r>
      <w:r>
        <w:rPr>
          <w:rFonts w:ascii="Arial" w:hAnsi="Arial"/>
          <w:b/>
          <w:shadow/>
          <w:spacing w:val="36"/>
          <w:sz w:val="52"/>
        </w:rPr>
        <w:tab/>
      </w:r>
      <w:r>
        <w:rPr>
          <w:rFonts w:ascii="Arial" w:hAnsi="Arial"/>
          <w:b/>
          <w:shadow/>
          <w:spacing w:val="36"/>
          <w:sz w:val="52"/>
        </w:rPr>
        <w:tab/>
        <w:t xml:space="preserve"> </w:t>
      </w:r>
    </w:p>
    <w:p w:rsidR="00242F3C" w:rsidRDefault="004866CB">
      <w:pPr>
        <w:pStyle w:val="Cabealho"/>
        <w:jc w:val="center"/>
      </w:pPr>
      <w:r>
        <w:rPr>
          <w:rFonts w:ascii="Arial" w:hAnsi="Arial"/>
          <w:b/>
          <w:shadow/>
          <w:spacing w:val="36"/>
          <w:sz w:val="52"/>
        </w:rPr>
        <w:tab/>
      </w:r>
    </w:p>
    <w:p w:rsidR="00242F3C" w:rsidRDefault="004866CB">
      <w:pPr>
        <w:pStyle w:val="Cabealho"/>
      </w:pPr>
      <w:r>
        <w:rPr>
          <w:rFonts w:ascii="Arial" w:hAnsi="Arial"/>
          <w:b/>
          <w:shadow/>
          <w:spacing w:val="36"/>
          <w:sz w:val="52"/>
        </w:rPr>
        <w:tab/>
        <w:t xml:space="preserve">PROJETO ELÉTRICO </w:t>
      </w:r>
    </w:p>
    <w:p w:rsidR="00242F3C" w:rsidRDefault="00242F3C">
      <w:pPr>
        <w:pStyle w:val="Cabealho"/>
        <w:jc w:val="center"/>
      </w:pPr>
    </w:p>
    <w:p w:rsidR="00242F3C" w:rsidRDefault="00242F3C">
      <w:pPr>
        <w:pStyle w:val="Cabealho"/>
        <w:jc w:val="center"/>
      </w:pPr>
    </w:p>
    <w:p w:rsidR="00242F3C" w:rsidRDefault="004866CB">
      <w:pPr>
        <w:pStyle w:val="Cabealho"/>
        <w:jc w:val="center"/>
      </w:pPr>
      <w:r>
        <w:rPr>
          <w:rFonts w:ascii="Arial" w:hAnsi="Arial"/>
          <w:b/>
          <w:shadow/>
          <w:spacing w:val="36"/>
          <w:sz w:val="52"/>
        </w:rPr>
        <w:t>MEMORIAL DESCRITIVO</w:t>
      </w:r>
    </w:p>
    <w:p w:rsidR="00242F3C" w:rsidRDefault="00242F3C">
      <w:pPr>
        <w:pStyle w:val="Cabealho"/>
        <w:jc w:val="center"/>
      </w:pPr>
    </w:p>
    <w:p w:rsidR="00242F3C" w:rsidRDefault="00242F3C">
      <w:pPr>
        <w:pStyle w:val="Corpodotexto"/>
        <w:jc w:val="center"/>
      </w:pPr>
    </w:p>
    <w:p w:rsidR="00242F3C" w:rsidRDefault="00242F3C">
      <w:pPr>
        <w:pStyle w:val="Corpodotexto"/>
        <w:jc w:val="center"/>
      </w:pPr>
    </w:p>
    <w:p w:rsidR="00242F3C" w:rsidRDefault="00905167">
      <w:pPr>
        <w:pStyle w:val="Corpodotexto"/>
        <w:jc w:val="center"/>
      </w:pPr>
      <w:r>
        <w:rPr>
          <w:b/>
          <w:sz w:val="32"/>
        </w:rPr>
        <w:t>INSTALAÇÕES</w:t>
      </w:r>
      <w:bookmarkStart w:id="0" w:name="_GoBack"/>
      <w:bookmarkEnd w:id="0"/>
      <w:r w:rsidR="004866CB">
        <w:rPr>
          <w:b/>
          <w:sz w:val="32"/>
        </w:rPr>
        <w:t xml:space="preserve"> DE ILUMINAÇÃO E FORÇA </w:t>
      </w:r>
    </w:p>
    <w:p w:rsidR="00242F3C" w:rsidRDefault="00242F3C">
      <w:pPr>
        <w:pStyle w:val="Corpodotexto"/>
        <w:jc w:val="center"/>
      </w:pPr>
    </w:p>
    <w:p w:rsidR="00242F3C" w:rsidRDefault="00242F3C">
      <w:pPr>
        <w:pStyle w:val="Corpodotexto"/>
        <w:jc w:val="center"/>
      </w:pPr>
    </w:p>
    <w:p w:rsidR="00242F3C" w:rsidRDefault="004866CB">
      <w:pPr>
        <w:pStyle w:val="Estilopadro"/>
        <w:jc w:val="center"/>
      </w:pPr>
      <w:r>
        <w:rPr>
          <w:rFonts w:ascii="Arial" w:hAnsi="Arial" w:cs="Arial"/>
          <w:b/>
          <w:sz w:val="32"/>
          <w:szCs w:val="32"/>
        </w:rPr>
        <w:t>PROPRIETÁRIO:</w:t>
      </w:r>
    </w:p>
    <w:p w:rsidR="00242F3C" w:rsidRDefault="00242F3C">
      <w:pPr>
        <w:pStyle w:val="Estilopadro"/>
        <w:jc w:val="center"/>
      </w:pPr>
    </w:p>
    <w:p w:rsidR="002719AB" w:rsidRDefault="002719AB" w:rsidP="002719AB">
      <w:pPr>
        <w:jc w:val="center"/>
        <w:rPr>
          <w:sz w:val="36"/>
          <w:szCs w:val="36"/>
        </w:rPr>
      </w:pPr>
      <w:r w:rsidRPr="00690305">
        <w:rPr>
          <w:sz w:val="36"/>
          <w:szCs w:val="36"/>
        </w:rPr>
        <w:t>PREFEITURA MUNICIPAL DE VÁRZEA GRANDE</w:t>
      </w:r>
    </w:p>
    <w:p w:rsidR="002719AB" w:rsidRPr="00C84FEC" w:rsidRDefault="002719AB" w:rsidP="002719AB">
      <w:pPr>
        <w:autoSpaceDE w:val="0"/>
        <w:autoSpaceDN w:val="0"/>
        <w:adjustRightInd w:val="0"/>
        <w:jc w:val="center"/>
        <w:rPr>
          <w:rFonts w:ascii="ItalicT" w:hAnsi="ItalicT" w:cs="ItalicT"/>
          <w:color w:val="00FFFF"/>
          <w:lang w:eastAsia="ja-JP"/>
        </w:rPr>
      </w:pPr>
      <w:r>
        <w:rPr>
          <w:sz w:val="36"/>
          <w:szCs w:val="36"/>
        </w:rPr>
        <w:t xml:space="preserve">CNPJ: </w:t>
      </w:r>
      <w:r w:rsidRPr="007E7836">
        <w:rPr>
          <w:sz w:val="36"/>
          <w:szCs w:val="36"/>
        </w:rPr>
        <w:t>03.507.548/0001-10</w:t>
      </w:r>
    </w:p>
    <w:p w:rsidR="00242F3C" w:rsidRDefault="00242F3C">
      <w:pPr>
        <w:pStyle w:val="Estilopadro"/>
        <w:jc w:val="center"/>
      </w:pPr>
    </w:p>
    <w:p w:rsidR="00242F3C" w:rsidRDefault="00242F3C">
      <w:pPr>
        <w:pStyle w:val="Estilopadro"/>
        <w:jc w:val="center"/>
      </w:pPr>
    </w:p>
    <w:p w:rsidR="00242F3C" w:rsidRDefault="00242F3C">
      <w:pPr>
        <w:pStyle w:val="Corpodotexto"/>
      </w:pPr>
    </w:p>
    <w:p w:rsidR="00242F3C" w:rsidRDefault="00242F3C">
      <w:pPr>
        <w:pStyle w:val="Corpodotexto"/>
      </w:pPr>
    </w:p>
    <w:p w:rsidR="00242F3C" w:rsidRDefault="00242F3C">
      <w:pPr>
        <w:pStyle w:val="Ttulo1"/>
        <w:jc w:val="center"/>
      </w:pPr>
    </w:p>
    <w:p w:rsidR="00242F3C" w:rsidRDefault="00242F3C">
      <w:pPr>
        <w:pStyle w:val="Estilopadro"/>
      </w:pPr>
    </w:p>
    <w:p w:rsidR="00242F3C" w:rsidRDefault="004866CB" w:rsidP="000468B2">
      <w:pPr>
        <w:pStyle w:val="Ttulo1"/>
        <w:pageBreakBefore/>
        <w:jc w:val="center"/>
      </w:pPr>
      <w:r>
        <w:rPr>
          <w:i/>
        </w:rPr>
        <w:lastRenderedPageBreak/>
        <w:t>MEMORIAL DESCRITIVO</w:t>
      </w:r>
    </w:p>
    <w:p w:rsidR="00242F3C" w:rsidRDefault="00242F3C" w:rsidP="000468B2">
      <w:pPr>
        <w:pStyle w:val="Estilopadro"/>
        <w:jc w:val="center"/>
      </w:pPr>
    </w:p>
    <w:p w:rsidR="00242F3C" w:rsidRDefault="004866CB" w:rsidP="000468B2">
      <w:pPr>
        <w:pStyle w:val="Ttulo1"/>
        <w:jc w:val="center"/>
        <w:rPr>
          <w:i/>
        </w:rPr>
      </w:pPr>
      <w:r>
        <w:rPr>
          <w:i/>
        </w:rPr>
        <w:t>PROJETO ELÉTRICO</w:t>
      </w:r>
    </w:p>
    <w:p w:rsidR="000468B2" w:rsidRDefault="000468B2" w:rsidP="000468B2">
      <w:pPr>
        <w:pStyle w:val="Ttulo1"/>
        <w:jc w:val="center"/>
      </w:pPr>
    </w:p>
    <w:p w:rsidR="00242F3C" w:rsidRDefault="004866CB" w:rsidP="000468B2">
      <w:pPr>
        <w:pStyle w:val="Ttulo1"/>
        <w:jc w:val="both"/>
      </w:pPr>
      <w:r>
        <w:rPr>
          <w:b w:val="0"/>
        </w:rPr>
        <w:t>INTRODUÇÃO</w:t>
      </w:r>
    </w:p>
    <w:p w:rsidR="00242F3C" w:rsidRDefault="004866CB" w:rsidP="000468B2">
      <w:pPr>
        <w:pStyle w:val="Listadecontinuao"/>
        <w:ind w:firstLine="1"/>
        <w:jc w:val="both"/>
      </w:pPr>
      <w:r>
        <w:t>O presente Memorial foi elaborado para orientar a execução de Instalações Elétrica conforme especificações padronizadas pelo autor do projeto.</w:t>
      </w:r>
    </w:p>
    <w:p w:rsidR="00242F3C" w:rsidRDefault="004866CB" w:rsidP="000468B2">
      <w:pPr>
        <w:pStyle w:val="Listadecontinuao"/>
        <w:jc w:val="both"/>
      </w:pPr>
      <w:r>
        <w:t>Compreende informações sobre o fornecimento de todo o material, mesmo o complementar ou auxiliar, o ferramental e a mão-de-obra, necessários à execução completa dos serviços, objeto deste MEMORIAL.</w:t>
      </w:r>
    </w:p>
    <w:p w:rsidR="000468B2" w:rsidRDefault="000468B2" w:rsidP="000468B2">
      <w:pPr>
        <w:pStyle w:val="Listadecontinuao"/>
        <w:jc w:val="both"/>
      </w:pPr>
    </w:p>
    <w:p w:rsidR="00242F3C" w:rsidRDefault="004866CB" w:rsidP="000468B2">
      <w:pPr>
        <w:pStyle w:val="Ttulo6"/>
        <w:jc w:val="both"/>
      </w:pPr>
      <w:r>
        <w:rPr>
          <w:b/>
        </w:rPr>
        <w:t>NORMAS APLICÁVEIS</w:t>
      </w:r>
    </w:p>
    <w:p w:rsidR="00242F3C" w:rsidRDefault="004866CB" w:rsidP="000468B2">
      <w:pPr>
        <w:pStyle w:val="Listadecontinuao"/>
        <w:jc w:val="both"/>
      </w:pPr>
      <w:r>
        <w:t>As instalações deverão ser executadas de acordo com as dos projetos e especificação de memorial, obedecendo as determinações das seguintes normas em suas últimas revisões:</w:t>
      </w:r>
    </w:p>
    <w:p w:rsidR="00B84184" w:rsidRDefault="00B84184" w:rsidP="000468B2">
      <w:pPr>
        <w:pStyle w:val="Listadecontinuao"/>
        <w:ind w:left="0" w:firstLine="720"/>
        <w:jc w:val="both"/>
      </w:pPr>
      <w:r>
        <w:t>ABNT</w:t>
      </w:r>
      <w:r>
        <w:tab/>
        <w:t>- NBR-5410 - Instalações Elétricas de Baixa Tensão</w:t>
      </w:r>
    </w:p>
    <w:p w:rsidR="00B84184" w:rsidRDefault="00B84184" w:rsidP="000468B2">
      <w:pPr>
        <w:pStyle w:val="Listadecontinuao"/>
        <w:ind w:left="0" w:firstLine="720"/>
        <w:jc w:val="both"/>
      </w:pPr>
      <w:r>
        <w:t>ABNT</w:t>
      </w:r>
      <w:r>
        <w:tab/>
        <w:t>- NBR-5419 – Proteção de estrutura contra descarga atmosférica</w:t>
      </w:r>
    </w:p>
    <w:p w:rsidR="00242F3C" w:rsidRDefault="00B84184" w:rsidP="000468B2">
      <w:pPr>
        <w:pStyle w:val="Commarcadores2"/>
        <w:tabs>
          <w:tab w:val="left" w:pos="2924"/>
        </w:tabs>
        <w:ind w:left="708" w:firstLine="0"/>
        <w:jc w:val="both"/>
      </w:pPr>
      <w:r w:rsidRPr="002606D8">
        <w:rPr>
          <w:rFonts w:cs="Arial"/>
        </w:rPr>
        <w:t>NDU00</w:t>
      </w:r>
      <w:r>
        <w:rPr>
          <w:rFonts w:cs="Arial"/>
        </w:rPr>
        <w:t>2</w:t>
      </w:r>
      <w:r w:rsidRPr="002606D8">
        <w:rPr>
          <w:rFonts w:cs="Arial"/>
        </w:rPr>
        <w:t>_Fornecimento de Energia Elétric</w:t>
      </w:r>
      <w:r>
        <w:rPr>
          <w:rFonts w:cs="Arial"/>
        </w:rPr>
        <w:t>a em Tensão Primária</w:t>
      </w:r>
      <w:r w:rsidR="004866CB">
        <w:tab/>
      </w:r>
    </w:p>
    <w:p w:rsidR="00B84184" w:rsidRDefault="00B84184" w:rsidP="000468B2">
      <w:pPr>
        <w:pStyle w:val="Commarcadores2"/>
        <w:tabs>
          <w:tab w:val="left" w:pos="2924"/>
        </w:tabs>
        <w:ind w:left="708" w:firstLine="0"/>
        <w:jc w:val="both"/>
      </w:pPr>
    </w:p>
    <w:p w:rsidR="00242F3C" w:rsidRDefault="004866CB" w:rsidP="000468B2">
      <w:pPr>
        <w:pStyle w:val="Commarcadores2"/>
        <w:ind w:left="0" w:firstLine="0"/>
        <w:jc w:val="both"/>
      </w:pPr>
      <w:r>
        <w:rPr>
          <w:b/>
          <w:i/>
          <w:sz w:val="22"/>
        </w:rPr>
        <w:t>PRESCRIÇÕES GERAIS</w:t>
      </w:r>
    </w:p>
    <w:p w:rsidR="00242F3C" w:rsidRDefault="004866CB" w:rsidP="000468B2">
      <w:pPr>
        <w:pStyle w:val="Listadecontinuao"/>
        <w:jc w:val="both"/>
      </w:pPr>
      <w:r>
        <w:t>Para execução dos serviços de Instalações Elétricas a CONTRATADA deverá utilizar mão-de-obra especializada, com profissionais habilitados e que satisfaçam às exigências do CREA.</w:t>
      </w:r>
    </w:p>
    <w:p w:rsidR="00242F3C" w:rsidRDefault="004866CB" w:rsidP="000468B2">
      <w:pPr>
        <w:pStyle w:val="Listadecontinuao"/>
        <w:jc w:val="both"/>
      </w:pPr>
      <w:r>
        <w:t>O perfeito funcionamento das instalações, bem como o seu bom aspecto estético serão condições imprescindíveis para a aceitação definitiva dos serviços.</w:t>
      </w:r>
    </w:p>
    <w:p w:rsidR="00B84184" w:rsidRDefault="00B84184" w:rsidP="000468B2">
      <w:pPr>
        <w:pStyle w:val="Listadecontinuao"/>
        <w:jc w:val="both"/>
      </w:pPr>
    </w:p>
    <w:p w:rsidR="00242F3C" w:rsidRDefault="004866CB" w:rsidP="000468B2">
      <w:pPr>
        <w:pStyle w:val="Ttulo6"/>
        <w:jc w:val="both"/>
      </w:pPr>
      <w:r>
        <w:rPr>
          <w:b/>
        </w:rPr>
        <w:t>NORMAS GERAIS DE EXECUÇÃO</w:t>
      </w:r>
    </w:p>
    <w:p w:rsidR="00242F3C" w:rsidRDefault="004866CB" w:rsidP="000468B2">
      <w:pPr>
        <w:pStyle w:val="Lista"/>
        <w:numPr>
          <w:ilvl w:val="0"/>
          <w:numId w:val="1"/>
        </w:numPr>
        <w:jc w:val="both"/>
      </w:pPr>
      <w:r>
        <w:rPr>
          <w:b/>
        </w:rPr>
        <w:t>Entrada de Energia:</w:t>
      </w:r>
    </w:p>
    <w:p w:rsidR="00242F3C" w:rsidRDefault="004866CB" w:rsidP="000468B2">
      <w:pPr>
        <w:pStyle w:val="Listadecontinuao2"/>
        <w:jc w:val="both"/>
      </w:pPr>
      <w:r>
        <w:t xml:space="preserve">Deverá ser instalado um </w:t>
      </w:r>
      <w:r w:rsidR="00B84184">
        <w:t>transformador de 225 KVA em poste DT 11/1000 com mureta e quadros de medição indireta. O</w:t>
      </w:r>
      <w:r>
        <w:t xml:space="preserve"> </w:t>
      </w:r>
      <w:r w:rsidR="005654FC">
        <w:t>QDG (</w:t>
      </w:r>
      <w:r>
        <w:t>quadro de proteção e distribuição geral</w:t>
      </w:r>
      <w:r w:rsidR="005654FC">
        <w:t>)</w:t>
      </w:r>
      <w:r>
        <w:t xml:space="preserve"> </w:t>
      </w:r>
      <w:proofErr w:type="gramStart"/>
      <w:r>
        <w:t>ira</w:t>
      </w:r>
      <w:proofErr w:type="gramEnd"/>
      <w:r>
        <w:t xml:space="preserve"> alojar o disjuntor de proteção geral de 600 A e todos os disjuntores de proteção que alimentara todos os Quadros de Distribuição de iluminação, força e ar condicionados.</w:t>
      </w:r>
    </w:p>
    <w:p w:rsidR="005654FC" w:rsidRDefault="005654FC" w:rsidP="000468B2">
      <w:pPr>
        <w:pStyle w:val="Listadecontinuao2"/>
        <w:jc w:val="both"/>
      </w:pPr>
    </w:p>
    <w:p w:rsidR="00242F3C" w:rsidRDefault="004866CB" w:rsidP="000468B2">
      <w:pPr>
        <w:pStyle w:val="Listadecontinuao2"/>
        <w:numPr>
          <w:ilvl w:val="0"/>
          <w:numId w:val="2"/>
        </w:numPr>
        <w:jc w:val="both"/>
      </w:pPr>
      <w:r>
        <w:rPr>
          <w:b/>
        </w:rPr>
        <w:t xml:space="preserve">Alimentador (QDG </w:t>
      </w:r>
      <w:proofErr w:type="gramStart"/>
      <w:r>
        <w:rPr>
          <w:b/>
        </w:rPr>
        <w:t>PRINCIPAL )</w:t>
      </w:r>
      <w:proofErr w:type="gramEnd"/>
    </w:p>
    <w:p w:rsidR="00242F3C" w:rsidRDefault="004866CB" w:rsidP="000468B2">
      <w:pPr>
        <w:pStyle w:val="Listadecontinuao2"/>
        <w:jc w:val="both"/>
      </w:pPr>
      <w:r>
        <w:t>O alimentar</w:t>
      </w:r>
      <w:r w:rsidR="003207EA">
        <w:t>á</w:t>
      </w:r>
      <w:r>
        <w:t xml:space="preserve"> os QDFL </w:t>
      </w:r>
      <w:r w:rsidR="003207EA">
        <w:t xml:space="preserve">de vários setores conforme projeto em anexo. </w:t>
      </w:r>
      <w:r w:rsidR="0014698C">
        <w:t>Os</w:t>
      </w:r>
      <w:r w:rsidR="003207EA">
        <w:t xml:space="preserve"> cabeamento</w:t>
      </w:r>
      <w:r w:rsidR="0014698C">
        <w:t>s</w:t>
      </w:r>
      <w:r w:rsidR="003207EA">
        <w:t xml:space="preserve"> que levará alimentação para os quadros</w:t>
      </w:r>
      <w:r w:rsidR="0014698C">
        <w:t xml:space="preserve"> serão corrugados para proteção mecânicas do cabeamento. E cada quadro terá sua proteção seletiva</w:t>
      </w:r>
      <w:r>
        <w:t xml:space="preserve">. </w:t>
      </w:r>
    </w:p>
    <w:p w:rsidR="00242F3C" w:rsidRDefault="004866CB" w:rsidP="000468B2">
      <w:pPr>
        <w:pStyle w:val="Listadecontinuao2"/>
        <w:jc w:val="both"/>
      </w:pPr>
      <w:r>
        <w:lastRenderedPageBreak/>
        <w:t>As bitolas e número de condutores por fase serão conforme projetos deverão ser cabos flexíveis com isolação de 1 KV para os cabos subterrâneos</w:t>
      </w:r>
      <w:r w:rsidR="0014698C">
        <w:t>.</w:t>
      </w:r>
    </w:p>
    <w:p w:rsidR="00242F3C" w:rsidRDefault="00242F3C" w:rsidP="000468B2">
      <w:pPr>
        <w:pStyle w:val="Listadecontinuao2"/>
        <w:jc w:val="both"/>
      </w:pPr>
    </w:p>
    <w:p w:rsidR="00242F3C" w:rsidRDefault="00242F3C" w:rsidP="000468B2">
      <w:pPr>
        <w:pStyle w:val="Listadecontinuao2"/>
        <w:jc w:val="both"/>
      </w:pPr>
    </w:p>
    <w:p w:rsidR="00242F3C" w:rsidRDefault="004866CB" w:rsidP="000468B2">
      <w:pPr>
        <w:pStyle w:val="Lista2"/>
        <w:numPr>
          <w:ilvl w:val="0"/>
          <w:numId w:val="3"/>
        </w:numPr>
        <w:jc w:val="both"/>
      </w:pPr>
      <w:r>
        <w:rPr>
          <w:b/>
        </w:rPr>
        <w:t xml:space="preserve">Quadros de Distribuição e Proteção geral – </w:t>
      </w:r>
      <w:proofErr w:type="gramStart"/>
      <w:r>
        <w:rPr>
          <w:b/>
        </w:rPr>
        <w:t>( QDG</w:t>
      </w:r>
      <w:proofErr w:type="gramEnd"/>
      <w:r>
        <w:rPr>
          <w:b/>
        </w:rPr>
        <w:t xml:space="preserve"> PRINCIPAL )</w:t>
      </w:r>
    </w:p>
    <w:p w:rsidR="00242F3C" w:rsidRDefault="004866CB" w:rsidP="000468B2">
      <w:pPr>
        <w:pStyle w:val="Lista2"/>
        <w:ind w:left="360" w:firstLine="0"/>
        <w:jc w:val="both"/>
      </w:pPr>
      <w:r>
        <w:rPr>
          <w:b/>
        </w:rPr>
        <w:t xml:space="preserve">Local: </w:t>
      </w:r>
      <w:r w:rsidR="0014698C">
        <w:rPr>
          <w:b/>
        </w:rPr>
        <w:t>Corredor</w:t>
      </w:r>
      <w:r>
        <w:rPr>
          <w:b/>
        </w:rPr>
        <w:t>.</w:t>
      </w:r>
    </w:p>
    <w:p w:rsidR="00242F3C" w:rsidRDefault="004866CB" w:rsidP="000468B2">
      <w:pPr>
        <w:pStyle w:val="Listadecontinuao2"/>
        <w:jc w:val="both"/>
      </w:pPr>
      <w:r>
        <w:t xml:space="preserve">O quadro de distribuição e proteção com </w:t>
      </w:r>
      <w:r w:rsidR="0014698C">
        <w:t>50</w:t>
      </w:r>
      <w:r>
        <w:t xml:space="preserve"> circuitos </w:t>
      </w:r>
      <w:r w:rsidR="0014698C">
        <w:t xml:space="preserve">e barramento mínimo de 600ª </w:t>
      </w:r>
      <w:r>
        <w:t>será instalado em uma parede da edificação</w:t>
      </w:r>
      <w:r w:rsidR="0014698C">
        <w:t xml:space="preserve"> </w:t>
      </w:r>
      <w:r>
        <w:t>e devidamente aprumado e nivelado com suas bordas faceando a parede acabado.</w:t>
      </w:r>
    </w:p>
    <w:p w:rsidR="00242F3C" w:rsidRDefault="004866CB" w:rsidP="000468B2">
      <w:pPr>
        <w:pStyle w:val="Listadecontinuao2"/>
        <w:jc w:val="both"/>
      </w:pPr>
      <w:r>
        <w:t>Verificar locação do QDG PRINCIPAL no projeto.</w:t>
      </w:r>
    </w:p>
    <w:p w:rsidR="00242F3C" w:rsidRDefault="004866CB" w:rsidP="000468B2">
      <w:pPr>
        <w:pStyle w:val="Listadecontinuao2"/>
        <w:jc w:val="both"/>
      </w:pPr>
      <w:r>
        <w:t>A proteção do quadro será através do disjuntor de 600 A trifásico.</w:t>
      </w:r>
    </w:p>
    <w:p w:rsidR="00242F3C" w:rsidRDefault="004866CB" w:rsidP="000468B2">
      <w:pPr>
        <w:pStyle w:val="Listadecontinuao2"/>
        <w:jc w:val="both"/>
      </w:pPr>
      <w:r>
        <w:t>O aterramento do quadro poderá ser o mesmo do padrão de energia (</w:t>
      </w:r>
      <w:r w:rsidR="0025586B">
        <w:t>f</w:t>
      </w:r>
      <w:r>
        <w:t>azendo equipotencialização com o SPDA) desde que atenda a NBR 5410</w:t>
      </w:r>
      <w:r w:rsidR="0025586B">
        <w:t xml:space="preserve"> e NBR5419</w:t>
      </w:r>
      <w:r>
        <w:t>.</w:t>
      </w:r>
    </w:p>
    <w:p w:rsidR="00242F3C" w:rsidRDefault="004866CB" w:rsidP="000468B2">
      <w:pPr>
        <w:pStyle w:val="Listadecontinuao2"/>
        <w:jc w:val="both"/>
      </w:pPr>
      <w:r>
        <w:t xml:space="preserve">Esse quadro será o que </w:t>
      </w:r>
      <w:r w:rsidR="0025586B">
        <w:t>irá</w:t>
      </w:r>
      <w:r>
        <w:t xml:space="preserve"> alimentar:</w:t>
      </w:r>
    </w:p>
    <w:p w:rsidR="00242F3C" w:rsidRDefault="0025586B" w:rsidP="000468B2">
      <w:pPr>
        <w:pStyle w:val="Listadecontinuao2"/>
        <w:jc w:val="both"/>
      </w:pPr>
      <w:r>
        <w:t>Seguirá conforme o projeto em anexo.</w:t>
      </w:r>
    </w:p>
    <w:p w:rsidR="00242F3C" w:rsidRDefault="00242F3C" w:rsidP="000468B2">
      <w:pPr>
        <w:pStyle w:val="Lista2"/>
        <w:ind w:left="360" w:firstLine="0"/>
        <w:jc w:val="both"/>
      </w:pPr>
    </w:p>
    <w:p w:rsidR="0025586B" w:rsidRDefault="0025586B" w:rsidP="000468B2">
      <w:pPr>
        <w:pStyle w:val="Lista2"/>
        <w:numPr>
          <w:ilvl w:val="0"/>
          <w:numId w:val="4"/>
        </w:numPr>
        <w:jc w:val="both"/>
      </w:pPr>
      <w:r>
        <w:rPr>
          <w:b/>
        </w:rPr>
        <w:t>Eletrodutos:</w:t>
      </w:r>
    </w:p>
    <w:p w:rsidR="0025586B" w:rsidRDefault="0025586B" w:rsidP="000468B2">
      <w:pPr>
        <w:pStyle w:val="Listadecontinuao2"/>
        <w:jc w:val="both"/>
      </w:pPr>
      <w:r>
        <w:t xml:space="preserve">Serão utilizados eletrodutos de PVC flexível nos alimentadores de todos os quadros de energia, nos circuitos parciais e derivações aparentes, nas bitolas indicadas em projeto. </w:t>
      </w:r>
    </w:p>
    <w:p w:rsidR="0025586B" w:rsidRDefault="0025586B" w:rsidP="000468B2">
      <w:pPr>
        <w:pStyle w:val="Listadecontinuao2"/>
        <w:jc w:val="both"/>
      </w:pPr>
      <w:r>
        <w:t>Somente deve ser cortado perpendicularmente ao seu eixo.</w:t>
      </w:r>
    </w:p>
    <w:p w:rsidR="0025586B" w:rsidRDefault="0025586B" w:rsidP="000468B2">
      <w:pPr>
        <w:pStyle w:val="Listadecontinuao2"/>
        <w:jc w:val="both"/>
      </w:pPr>
    </w:p>
    <w:p w:rsidR="0025586B" w:rsidRDefault="0025586B" w:rsidP="000468B2">
      <w:pPr>
        <w:pStyle w:val="Lista2"/>
        <w:numPr>
          <w:ilvl w:val="0"/>
          <w:numId w:val="4"/>
        </w:numPr>
        <w:jc w:val="both"/>
      </w:pPr>
      <w:proofErr w:type="spellStart"/>
      <w:r>
        <w:rPr>
          <w:b/>
        </w:rPr>
        <w:t>Eletrocalha</w:t>
      </w:r>
      <w:proofErr w:type="spellEnd"/>
      <w:r>
        <w:rPr>
          <w:b/>
        </w:rPr>
        <w:t>:</w:t>
      </w:r>
    </w:p>
    <w:p w:rsidR="0025586B" w:rsidRDefault="0025586B" w:rsidP="000468B2">
      <w:pPr>
        <w:pStyle w:val="Listadecontinuao2"/>
        <w:jc w:val="both"/>
      </w:pPr>
      <w:r>
        <w:t xml:space="preserve">Serão utilizados </w:t>
      </w:r>
      <w:proofErr w:type="spellStart"/>
      <w:r>
        <w:t>eletrocalhas</w:t>
      </w:r>
      <w:proofErr w:type="spellEnd"/>
      <w:r>
        <w:t xml:space="preserve"> perfuradas para alimentação dos quadros de energia, nos circuitos parciais e derivações aparentes, nas bitolas indicadas em projeto. </w:t>
      </w:r>
    </w:p>
    <w:p w:rsidR="0025586B" w:rsidRDefault="0025586B" w:rsidP="000468B2">
      <w:pPr>
        <w:pStyle w:val="Listadecontinuao2"/>
        <w:jc w:val="both"/>
      </w:pPr>
      <w:r>
        <w:t>Somente deve ser cortado perpendicularmente ao seu eixo.</w:t>
      </w:r>
    </w:p>
    <w:p w:rsidR="00242F3C" w:rsidRDefault="00242F3C" w:rsidP="000468B2">
      <w:pPr>
        <w:pStyle w:val="Listadecontinuao2"/>
        <w:ind w:left="0"/>
        <w:jc w:val="both"/>
      </w:pPr>
    </w:p>
    <w:p w:rsidR="00242F3C" w:rsidRDefault="004866CB" w:rsidP="000468B2">
      <w:pPr>
        <w:pStyle w:val="Lista2"/>
        <w:numPr>
          <w:ilvl w:val="0"/>
          <w:numId w:val="5"/>
        </w:numPr>
        <w:jc w:val="both"/>
      </w:pPr>
      <w:r>
        <w:rPr>
          <w:b/>
        </w:rPr>
        <w:t>Caixas:</w:t>
      </w:r>
    </w:p>
    <w:p w:rsidR="00242F3C" w:rsidRDefault="004866CB" w:rsidP="000468B2">
      <w:pPr>
        <w:pStyle w:val="Corpodotexto"/>
        <w:ind w:left="566"/>
        <w:jc w:val="both"/>
      </w:pPr>
      <w:r>
        <w:t>As caixas de passagem em alvenaria com tampa de concreto (conforme indicado em plantas), deverão ter impermeabilização adequada, devendo possuir sistema de drenagem, e seu piso deverá ficar 20 cm abaixo da parte inferior do eletroduto de nível mais baixo.</w:t>
      </w:r>
    </w:p>
    <w:p w:rsidR="00242F3C" w:rsidRDefault="00242F3C" w:rsidP="000468B2">
      <w:pPr>
        <w:pStyle w:val="Corpodotexto"/>
        <w:ind w:left="566"/>
        <w:jc w:val="both"/>
      </w:pPr>
    </w:p>
    <w:p w:rsidR="00242F3C" w:rsidRDefault="004866CB" w:rsidP="000468B2">
      <w:pPr>
        <w:pStyle w:val="Commarcadores"/>
        <w:numPr>
          <w:ilvl w:val="0"/>
          <w:numId w:val="6"/>
        </w:numPr>
        <w:jc w:val="both"/>
      </w:pPr>
      <w:r>
        <w:rPr>
          <w:b/>
        </w:rPr>
        <w:t>Condutores</w:t>
      </w:r>
    </w:p>
    <w:p w:rsidR="00242F3C" w:rsidRDefault="004866CB" w:rsidP="000468B2">
      <w:pPr>
        <w:pStyle w:val="Listadecontinuao2"/>
        <w:jc w:val="both"/>
      </w:pPr>
      <w:r>
        <w:t>Os condutores serão instalados em eletrodutos embutidos, nas cores padronizadas.</w:t>
      </w:r>
    </w:p>
    <w:p w:rsidR="00DD4AAA" w:rsidRDefault="00DD4AAA" w:rsidP="000468B2">
      <w:pPr>
        <w:pStyle w:val="Commarcadores3"/>
        <w:ind w:left="0" w:firstLine="566"/>
        <w:jc w:val="both"/>
      </w:pPr>
      <w:r>
        <w:t>Fase 1 = Preto</w:t>
      </w:r>
    </w:p>
    <w:p w:rsidR="00DD4AAA" w:rsidRDefault="00DD4AAA" w:rsidP="000468B2">
      <w:pPr>
        <w:pStyle w:val="Commarcadores3"/>
        <w:ind w:left="0" w:firstLine="566"/>
        <w:jc w:val="both"/>
      </w:pPr>
      <w:r>
        <w:t>Fase 2 = Vermelho</w:t>
      </w:r>
    </w:p>
    <w:p w:rsidR="00DD4AAA" w:rsidRDefault="00DD4AAA" w:rsidP="000468B2">
      <w:pPr>
        <w:pStyle w:val="Commarcadores3"/>
        <w:ind w:left="0" w:firstLine="566"/>
        <w:jc w:val="both"/>
      </w:pPr>
      <w:r>
        <w:t xml:space="preserve">Fase 3 = </w:t>
      </w:r>
      <w:r w:rsidR="00785896">
        <w:t>Branco</w:t>
      </w:r>
    </w:p>
    <w:p w:rsidR="00242F3C" w:rsidRDefault="004866CB" w:rsidP="000468B2">
      <w:pPr>
        <w:pStyle w:val="Commarcadores3"/>
        <w:ind w:left="0" w:firstLine="566"/>
        <w:jc w:val="both"/>
      </w:pPr>
      <w:r>
        <w:t>Neutro = Azul</w:t>
      </w:r>
      <w:r w:rsidR="00785896">
        <w:t xml:space="preserve"> Claro</w:t>
      </w:r>
    </w:p>
    <w:p w:rsidR="00242F3C" w:rsidRDefault="004866CB" w:rsidP="000468B2">
      <w:pPr>
        <w:pStyle w:val="Commarcadores3"/>
        <w:ind w:left="0" w:firstLine="566"/>
        <w:jc w:val="both"/>
      </w:pPr>
      <w:r>
        <w:lastRenderedPageBreak/>
        <w:t xml:space="preserve">Retorno = </w:t>
      </w:r>
      <w:proofErr w:type="spellStart"/>
      <w:r w:rsidR="00785896">
        <w:t>Marron</w:t>
      </w:r>
      <w:proofErr w:type="spellEnd"/>
    </w:p>
    <w:p w:rsidR="00242F3C" w:rsidRDefault="004866CB" w:rsidP="000468B2">
      <w:pPr>
        <w:pStyle w:val="Commarcadores3"/>
        <w:ind w:left="0" w:firstLine="566"/>
        <w:jc w:val="both"/>
      </w:pPr>
      <w:r>
        <w:t xml:space="preserve">Terra     = </w:t>
      </w:r>
      <w:r w:rsidR="00785896">
        <w:t>Verde ou Verde e amarelo</w:t>
      </w:r>
    </w:p>
    <w:p w:rsidR="00242F3C" w:rsidRDefault="004866CB" w:rsidP="000468B2">
      <w:pPr>
        <w:pStyle w:val="Commarcadores3"/>
        <w:ind w:left="0" w:firstLine="566"/>
        <w:jc w:val="both"/>
      </w:pPr>
      <w:r>
        <w:t xml:space="preserve">Caixa-à-caixa = </w:t>
      </w:r>
      <w:proofErr w:type="spellStart"/>
      <w:r w:rsidR="00785896">
        <w:t>Marron</w:t>
      </w:r>
      <w:proofErr w:type="spellEnd"/>
    </w:p>
    <w:p w:rsidR="00242F3C" w:rsidRDefault="004866CB" w:rsidP="000468B2">
      <w:pPr>
        <w:pStyle w:val="Commarcadores3"/>
        <w:ind w:left="566" w:firstLine="0"/>
        <w:jc w:val="both"/>
      </w:pPr>
      <w:r>
        <w:t>Os condutores das diferentes fases de um mesmo circuito, inclusive o neutro, deverão ser agrupados sempre em um mesmo eletroduto.</w:t>
      </w:r>
    </w:p>
    <w:p w:rsidR="00242F3C" w:rsidRDefault="004866CB" w:rsidP="000468B2">
      <w:pPr>
        <w:pStyle w:val="Corpodetextorecuado"/>
        <w:ind w:firstLine="283"/>
        <w:jc w:val="both"/>
      </w:pPr>
      <w:r>
        <w:t>Para facilitar a enfiação dos condutores nos eletrodutos podem ser utilizados:</w:t>
      </w:r>
    </w:p>
    <w:p w:rsidR="00242F3C" w:rsidRDefault="004866CB" w:rsidP="000468B2">
      <w:pPr>
        <w:pStyle w:val="Commarcadores3"/>
        <w:ind w:left="0" w:firstLine="566"/>
        <w:jc w:val="both"/>
      </w:pPr>
      <w:r>
        <w:t>Guias de puxamento que só devem ser introduzidos após a execução da tubulação.</w:t>
      </w:r>
    </w:p>
    <w:p w:rsidR="00242F3C" w:rsidRDefault="004866CB" w:rsidP="000468B2">
      <w:pPr>
        <w:pStyle w:val="Commarcadores3"/>
        <w:ind w:left="566" w:firstLine="0"/>
        <w:jc w:val="both"/>
      </w:pPr>
      <w:r>
        <w:t>Talco, parafina, vaselina ou outro lubrificante que não prejudiquem a isolação dos condutores, sendo vedado o uso de óleo, graxa ou sabão.</w:t>
      </w:r>
    </w:p>
    <w:p w:rsidR="00242F3C" w:rsidRDefault="00242F3C" w:rsidP="000468B2">
      <w:pPr>
        <w:pStyle w:val="Corpodetextorecuado"/>
        <w:ind w:left="566"/>
        <w:jc w:val="both"/>
      </w:pPr>
    </w:p>
    <w:p w:rsidR="00242F3C" w:rsidRDefault="004866CB" w:rsidP="000468B2">
      <w:pPr>
        <w:pStyle w:val="Corpodetextorecuado"/>
        <w:ind w:left="566"/>
        <w:jc w:val="both"/>
      </w:pPr>
      <w:r>
        <w:t xml:space="preserve">A enfiação dos condutores só deverá ser iniciada após a instalação, fixação e limpeza de toda tubulação e após a primeira demão de tinta nas paredes e antes da </w:t>
      </w:r>
      <w:r w:rsidR="008B7BDC">
        <w:t xml:space="preserve">última </w:t>
      </w:r>
      <w:r>
        <w:t>demão.</w:t>
      </w:r>
    </w:p>
    <w:p w:rsidR="00242F3C" w:rsidRDefault="004866CB" w:rsidP="000468B2">
      <w:pPr>
        <w:pStyle w:val="Corpodotexto"/>
        <w:ind w:left="566"/>
        <w:jc w:val="both"/>
      </w:pPr>
      <w:r>
        <w:t>Todos os condutores devem ser cuidadosamente arrumados e fixados às estruturas de suporte formando um conjunto rígido de boa aparência. Os meios de fixação ou suspensão devem ser coerentes com o peso e dimensão do equipamento a vincular.</w:t>
      </w:r>
    </w:p>
    <w:p w:rsidR="00242F3C" w:rsidRDefault="004866CB" w:rsidP="000468B2">
      <w:pPr>
        <w:pStyle w:val="Corpodotexto"/>
        <w:ind w:left="566"/>
        <w:jc w:val="both"/>
      </w:pPr>
      <w:r>
        <w:t>As emendas e derivações de condutores devem ser executadas de modo que garantam resistência mecânica adequada e continuidade elétrica, de contato perfeito, permanente, somente dentro das caixas de passagem.</w:t>
      </w:r>
    </w:p>
    <w:p w:rsidR="00242F3C" w:rsidRDefault="004866CB" w:rsidP="000468B2">
      <w:pPr>
        <w:pStyle w:val="Corpodotexto"/>
        <w:ind w:left="566"/>
        <w:jc w:val="both"/>
      </w:pPr>
      <w:r>
        <w:t xml:space="preserve">E o isolamento das emendas e derivações deve ter características pelo menos iguais </w:t>
      </w:r>
      <w:proofErr w:type="spellStart"/>
      <w:r>
        <w:t>as</w:t>
      </w:r>
      <w:proofErr w:type="spellEnd"/>
      <w:r>
        <w:t xml:space="preserve"> de isolamento dos condutores. A recomposição do isolamento na emenda poderá ser obtida com emprego de fita isolante </w:t>
      </w:r>
      <w:r w:rsidR="00883390">
        <w:t>antichama</w:t>
      </w:r>
      <w:r>
        <w:t xml:space="preserve">, quando as referidas emendas e derivações forem em local seco; quando em caixa de passagem no piso, lugares sujeitos a umidade, ou ainda em isolamento de cabos alimentadores, </w:t>
      </w:r>
      <w:r w:rsidR="00883390">
        <w:t>deverá</w:t>
      </w:r>
      <w:r>
        <w:t xml:space="preserve"> ser feito, inicialmente o isolamento com fita de alta fusão, para então, sobre ela, ser passada fita isolante.</w:t>
      </w:r>
    </w:p>
    <w:p w:rsidR="00242F3C" w:rsidRDefault="004866CB" w:rsidP="000468B2">
      <w:pPr>
        <w:pStyle w:val="Corpodotexto"/>
        <w:ind w:left="566"/>
        <w:jc w:val="both"/>
      </w:pPr>
      <w:r>
        <w:t>A conexão dos condutores aos bornes dos equipamentos, aparelhos ou dispositivos devem ter contatos elétricos adequados e permanentes.</w:t>
      </w:r>
    </w:p>
    <w:p w:rsidR="00242F3C" w:rsidRDefault="004866CB" w:rsidP="000468B2">
      <w:pPr>
        <w:pStyle w:val="Corpodotexto"/>
        <w:ind w:left="566"/>
        <w:jc w:val="both"/>
      </w:pPr>
      <w:r>
        <w:t>Os fios de seção igual ou menor que 6mm</w:t>
      </w:r>
      <w:r>
        <w:rPr>
          <w:vertAlign w:val="superscript"/>
        </w:rPr>
        <w:t>2</w:t>
      </w:r>
      <w:r>
        <w:t>, podem ser ligados diretamente aos bornes e fixado sobre pressão de parafuso.</w:t>
      </w:r>
    </w:p>
    <w:p w:rsidR="00242F3C" w:rsidRDefault="004866CB" w:rsidP="000468B2">
      <w:pPr>
        <w:pStyle w:val="Corpodotexto"/>
        <w:ind w:left="566"/>
        <w:jc w:val="both"/>
      </w:pPr>
      <w:r>
        <w:t>Os fios e cabos de seção maior que 6mm</w:t>
      </w:r>
      <w:r>
        <w:rPr>
          <w:vertAlign w:val="superscript"/>
        </w:rPr>
        <w:t>2</w:t>
      </w:r>
      <w:r>
        <w:t>, devem ser fixadas aos bornes por meio de terminais adequados. Todos os condutores ligados aos barramentos ou bornes das chaves e disjuntores deverão ser identificados com o n.º do circuito e sequência de fases, através de anilhas plásticas.</w:t>
      </w:r>
    </w:p>
    <w:p w:rsidR="00242F3C" w:rsidRDefault="00242F3C" w:rsidP="000468B2">
      <w:pPr>
        <w:pStyle w:val="Estilopadro"/>
        <w:jc w:val="both"/>
      </w:pPr>
    </w:p>
    <w:p w:rsidR="00242F3C" w:rsidRDefault="004866CB" w:rsidP="000468B2">
      <w:pPr>
        <w:pStyle w:val="Listadecontinuao2"/>
        <w:numPr>
          <w:ilvl w:val="0"/>
          <w:numId w:val="7"/>
        </w:numPr>
        <w:jc w:val="both"/>
      </w:pPr>
      <w:proofErr w:type="gramStart"/>
      <w:r>
        <w:rPr>
          <w:b/>
        </w:rPr>
        <w:t>Luminárias :</w:t>
      </w:r>
      <w:proofErr w:type="gramEnd"/>
    </w:p>
    <w:p w:rsidR="00242F3C" w:rsidRDefault="004866CB" w:rsidP="000468B2">
      <w:pPr>
        <w:pStyle w:val="Listadecontinuao2"/>
        <w:jc w:val="both"/>
      </w:pPr>
      <w:r>
        <w:t>As luminárias a ser instalada:</w:t>
      </w:r>
    </w:p>
    <w:p w:rsidR="00242F3C" w:rsidRDefault="004866CB" w:rsidP="000468B2">
      <w:pPr>
        <w:pStyle w:val="Listadecontinuao2"/>
        <w:jc w:val="both"/>
      </w:pPr>
      <w:r>
        <w:t xml:space="preserve">Luminária para lâmpada fluorescente compacta – sobrepor </w:t>
      </w:r>
      <w:r w:rsidR="00883390">
        <w:t>15W, 20W, 25W, 36W</w:t>
      </w:r>
      <w:r>
        <w:t>.</w:t>
      </w:r>
    </w:p>
    <w:p w:rsidR="00883390" w:rsidRDefault="00883390" w:rsidP="000468B2">
      <w:pPr>
        <w:pStyle w:val="Listadecontinuao2"/>
        <w:jc w:val="both"/>
      </w:pPr>
      <w:r>
        <w:t xml:space="preserve">Luminária para lâmpada </w:t>
      </w:r>
      <w:proofErr w:type="spellStart"/>
      <w:r>
        <w:t>led</w:t>
      </w:r>
      <w:proofErr w:type="spellEnd"/>
      <w:r>
        <w:t xml:space="preserve"> tubular tipo T8 – 2x18</w:t>
      </w:r>
      <w:r w:rsidR="00C371E3">
        <w:t>W</w:t>
      </w:r>
      <w:r>
        <w:t>.</w:t>
      </w:r>
    </w:p>
    <w:p w:rsidR="00883390" w:rsidRDefault="00883390" w:rsidP="000468B2">
      <w:pPr>
        <w:pStyle w:val="Listadecontinuao2"/>
        <w:jc w:val="both"/>
      </w:pPr>
      <w:r>
        <w:t xml:space="preserve">Luminária para lâmpada </w:t>
      </w:r>
      <w:proofErr w:type="spellStart"/>
      <w:r>
        <w:t>led</w:t>
      </w:r>
      <w:proofErr w:type="spellEnd"/>
      <w:r>
        <w:t xml:space="preserve"> tubular tipo T8 – 2x36</w:t>
      </w:r>
      <w:r w:rsidR="00C371E3">
        <w:t>W</w:t>
      </w:r>
      <w:r>
        <w:t>.</w:t>
      </w:r>
    </w:p>
    <w:p w:rsidR="00242F3C" w:rsidRDefault="004866CB" w:rsidP="000468B2">
      <w:pPr>
        <w:pStyle w:val="Listadecontinuao2"/>
        <w:jc w:val="both"/>
      </w:pPr>
      <w:r>
        <w:t>Luminária tipo arandela para lâmpada fluorescente compacta 1x</w:t>
      </w:r>
      <w:r w:rsidR="00C371E3">
        <w:t>26W</w:t>
      </w:r>
      <w:r>
        <w:t>.</w:t>
      </w:r>
    </w:p>
    <w:p w:rsidR="00242F3C" w:rsidRDefault="004866CB" w:rsidP="000468B2">
      <w:pPr>
        <w:pStyle w:val="Listadecontinuao2"/>
        <w:jc w:val="both"/>
      </w:pPr>
      <w:r>
        <w:t xml:space="preserve">Luminária </w:t>
      </w:r>
      <w:r w:rsidR="00C371E3">
        <w:t>tipo piso para</w:t>
      </w:r>
      <w:r>
        <w:t xml:space="preserve"> lâmpada</w:t>
      </w:r>
      <w:r w:rsidR="00C371E3">
        <w:t xml:space="preserve"> </w:t>
      </w:r>
      <w:proofErr w:type="spellStart"/>
      <w:r w:rsidR="00C371E3">
        <w:t>led</w:t>
      </w:r>
      <w:proofErr w:type="spellEnd"/>
      <w:r>
        <w:t xml:space="preserve"> 1x</w:t>
      </w:r>
      <w:r w:rsidR="00C371E3">
        <w:t>9W</w:t>
      </w:r>
      <w:r>
        <w:t xml:space="preserve">. </w:t>
      </w:r>
    </w:p>
    <w:p w:rsidR="00242F3C" w:rsidRDefault="00242F3C" w:rsidP="000468B2">
      <w:pPr>
        <w:pStyle w:val="Listadecontinuao2"/>
        <w:jc w:val="both"/>
      </w:pPr>
    </w:p>
    <w:p w:rsidR="00A47024" w:rsidRDefault="00A47024" w:rsidP="000468B2">
      <w:pPr>
        <w:pStyle w:val="Listadecontinuao2"/>
        <w:jc w:val="both"/>
      </w:pPr>
    </w:p>
    <w:p w:rsidR="00A47024" w:rsidRPr="00A47024" w:rsidRDefault="00A47024" w:rsidP="000468B2">
      <w:pPr>
        <w:pStyle w:val="Listadecontinuao2"/>
        <w:ind w:left="360"/>
        <w:jc w:val="both"/>
      </w:pPr>
    </w:p>
    <w:p w:rsidR="00242F3C" w:rsidRDefault="004866CB" w:rsidP="000468B2">
      <w:pPr>
        <w:pStyle w:val="Listadecontinuao2"/>
        <w:numPr>
          <w:ilvl w:val="0"/>
          <w:numId w:val="7"/>
        </w:numPr>
        <w:jc w:val="both"/>
      </w:pPr>
      <w:r>
        <w:rPr>
          <w:b/>
        </w:rPr>
        <w:t xml:space="preserve">ACIONAMENTO DAS LUMINARIAS </w:t>
      </w:r>
    </w:p>
    <w:p w:rsidR="00242F3C" w:rsidRDefault="004866CB" w:rsidP="000468B2">
      <w:pPr>
        <w:pStyle w:val="Listadecontinuao2"/>
        <w:jc w:val="both"/>
      </w:pPr>
      <w:r>
        <w:t>As luminárias das salas serão acionadas (liga/desliga) através de interruptores.</w:t>
      </w:r>
    </w:p>
    <w:p w:rsidR="00A47024" w:rsidRDefault="00A47024" w:rsidP="000468B2">
      <w:pPr>
        <w:pStyle w:val="Listadecontinuao2"/>
        <w:jc w:val="both"/>
      </w:pPr>
      <w:r>
        <w:t>As luminárias dos corredores serão acionadas (liga/desliga) através de quadro exclusivo de tampa acrílica para iluminação.</w:t>
      </w:r>
    </w:p>
    <w:p w:rsidR="00A47024" w:rsidRDefault="00A47024" w:rsidP="000468B2">
      <w:pPr>
        <w:pStyle w:val="Corpodotexto"/>
        <w:ind w:firstLine="283"/>
        <w:jc w:val="both"/>
        <w:rPr>
          <w:b/>
          <w:bCs/>
          <w:color w:val="000000"/>
          <w:sz w:val="24"/>
          <w:szCs w:val="24"/>
        </w:rPr>
      </w:pPr>
    </w:p>
    <w:p w:rsidR="00242F3C" w:rsidRDefault="004866CB" w:rsidP="000468B2">
      <w:pPr>
        <w:pStyle w:val="Corpodotexto"/>
        <w:ind w:firstLine="283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RELAÇÃO DE CARGA INSTALADA</w:t>
      </w:r>
    </w:p>
    <w:p w:rsidR="00A47024" w:rsidRDefault="00A47024" w:rsidP="000468B2">
      <w:pPr>
        <w:pStyle w:val="Corpodotexto"/>
        <w:ind w:firstLine="283"/>
        <w:jc w:val="both"/>
      </w:pPr>
      <w:r w:rsidRPr="00A47024">
        <w:t>Está relacionada nos quadros de cargas do projeto em anexo.</w:t>
      </w:r>
    </w:p>
    <w:p w:rsidR="00A47024" w:rsidRDefault="00A47024" w:rsidP="000468B2">
      <w:pPr>
        <w:pStyle w:val="Corpodotexto"/>
        <w:ind w:firstLine="283"/>
        <w:jc w:val="both"/>
      </w:pPr>
    </w:p>
    <w:p w:rsidR="00A47024" w:rsidRDefault="00A47024" w:rsidP="000468B2">
      <w:pPr>
        <w:pStyle w:val="Corpodotexto"/>
        <w:ind w:firstLine="283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CALCULO DE DEMANDA PROVÁVEL</w:t>
      </w:r>
    </w:p>
    <w:p w:rsidR="00A47024" w:rsidRDefault="00A47024" w:rsidP="000468B2">
      <w:pPr>
        <w:pStyle w:val="Corpodotexto"/>
        <w:ind w:firstLine="283"/>
        <w:jc w:val="both"/>
      </w:pPr>
      <w:r>
        <w:t>O cálculo segue em anexo do projeto de POSTO DE TRANSFORMAÇÃO.</w:t>
      </w:r>
    </w:p>
    <w:p w:rsidR="000468B2" w:rsidRDefault="00A47024" w:rsidP="000468B2">
      <w:pPr>
        <w:pStyle w:val="Corpodotexto"/>
        <w:ind w:firstLine="283"/>
        <w:jc w:val="both"/>
      </w:pPr>
      <w:r>
        <w:t>Conforme o projeto do POSTO DE TRANSFORMAÇÃO deverá</w:t>
      </w:r>
      <w:r w:rsidR="004866CB">
        <w:t xml:space="preserve"> ser instalado um Transformador trifásico com </w:t>
      </w:r>
      <w:proofErr w:type="spellStart"/>
      <w:r w:rsidR="004866CB">
        <w:t>potencia</w:t>
      </w:r>
      <w:proofErr w:type="spellEnd"/>
      <w:r w:rsidR="004866CB">
        <w:t xml:space="preserve"> de </w:t>
      </w:r>
      <w:r>
        <w:t>225</w:t>
      </w:r>
      <w:r w:rsidR="004866CB">
        <w:t xml:space="preserve"> </w:t>
      </w:r>
      <w:proofErr w:type="spellStart"/>
      <w:r w:rsidR="004866CB">
        <w:t>Kva</w:t>
      </w:r>
      <w:proofErr w:type="spellEnd"/>
      <w:r w:rsidR="004866CB">
        <w:t xml:space="preserve"> com proteção através de um disjuntor tripolar de 600 A, instalado n</w:t>
      </w:r>
      <w:r w:rsidR="000468B2">
        <w:t xml:space="preserve">o poste de DT 11/1000 e na mureta terá o conjunto de quadro para medição indireta. O transformador </w:t>
      </w:r>
      <w:proofErr w:type="gramStart"/>
      <w:r w:rsidR="000468B2">
        <w:t>será</w:t>
      </w:r>
      <w:r w:rsidR="004866CB">
        <w:t xml:space="preserve">  utilizando</w:t>
      </w:r>
      <w:proofErr w:type="gramEnd"/>
      <w:r w:rsidR="004866CB">
        <w:t xml:space="preserve"> cabo para ramal de entrada com bitola de </w:t>
      </w:r>
      <w:r w:rsidR="000468B2">
        <w:t>2</w:t>
      </w:r>
      <w:r w:rsidR="004866CB">
        <w:t>#3</w:t>
      </w:r>
      <w:r w:rsidR="000468B2">
        <w:t>x185</w:t>
      </w:r>
      <w:r w:rsidR="004866CB">
        <w:t>(</w:t>
      </w:r>
      <w:r w:rsidR="000468B2">
        <w:t>95</w:t>
      </w:r>
      <w:r w:rsidR="004866CB">
        <w:t>)mm².</w:t>
      </w:r>
      <w:r w:rsidR="000468B2">
        <w:t xml:space="preserve"> </w:t>
      </w:r>
      <w:r w:rsidR="004866CB">
        <w:t xml:space="preserve">Os condutores do ramal de entrada serão de cobre com isolamento XLPE </w:t>
      </w:r>
      <w:r w:rsidR="000468B2">
        <w:t xml:space="preserve">ou EPR de </w:t>
      </w:r>
      <w:r w:rsidR="004866CB">
        <w:t>1 kV (ligação subterrânea).</w:t>
      </w:r>
      <w:r w:rsidR="000468B2">
        <w:t xml:space="preserve"> </w:t>
      </w:r>
    </w:p>
    <w:p w:rsidR="000468B2" w:rsidRDefault="000468B2" w:rsidP="000468B2">
      <w:pPr>
        <w:pStyle w:val="Corpodotexto"/>
        <w:ind w:left="628"/>
        <w:jc w:val="both"/>
      </w:pPr>
    </w:p>
    <w:p w:rsidR="000468B2" w:rsidRDefault="000468B2" w:rsidP="000468B2">
      <w:pPr>
        <w:pStyle w:val="Corpodotexto"/>
        <w:ind w:firstLine="283"/>
        <w:jc w:val="both"/>
      </w:pPr>
      <w:r>
        <w:rPr>
          <w:b/>
          <w:bCs/>
          <w:color w:val="000000"/>
          <w:sz w:val="24"/>
          <w:szCs w:val="24"/>
        </w:rPr>
        <w:t>OBSERVAÇÕES</w:t>
      </w:r>
    </w:p>
    <w:p w:rsidR="000468B2" w:rsidRDefault="000468B2" w:rsidP="000468B2">
      <w:pPr>
        <w:pStyle w:val="Corpodotexto"/>
        <w:jc w:val="both"/>
      </w:pPr>
      <w:r>
        <w:t>Todos os materiais utilizados como similares ou de características diferentes das especificadas, deverão ser aprovadas previamente por escrito pela Fiscalização.</w:t>
      </w:r>
    </w:p>
    <w:p w:rsidR="000468B2" w:rsidRDefault="000468B2" w:rsidP="000468B2">
      <w:pPr>
        <w:pStyle w:val="Corpodotexto"/>
        <w:jc w:val="both"/>
      </w:pPr>
      <w:r>
        <w:t>Mudanças feitas nesse projeto ou alteração deverão ser solicitadas por escrito ao projetista e este terá um prazo para resposta de uma semana.</w:t>
      </w:r>
    </w:p>
    <w:p w:rsidR="00242F3C" w:rsidRDefault="00242F3C">
      <w:pPr>
        <w:pStyle w:val="Corpodotexto"/>
        <w:jc w:val="both"/>
      </w:pPr>
    </w:p>
    <w:p w:rsidR="00242F3C" w:rsidRDefault="00242F3C">
      <w:pPr>
        <w:pStyle w:val="Listadecontinuao2"/>
        <w:spacing w:line="360" w:lineRule="auto"/>
        <w:jc w:val="center"/>
      </w:pPr>
    </w:p>
    <w:p w:rsidR="00242F3C" w:rsidRDefault="00242F3C">
      <w:pPr>
        <w:pStyle w:val="Listadecontinuao2"/>
        <w:spacing w:line="360" w:lineRule="auto"/>
        <w:jc w:val="center"/>
      </w:pPr>
    </w:p>
    <w:p w:rsidR="00242F3C" w:rsidRDefault="00242F3C">
      <w:pPr>
        <w:pStyle w:val="Listadecontinuao2"/>
        <w:spacing w:line="360" w:lineRule="auto"/>
        <w:jc w:val="center"/>
      </w:pPr>
    </w:p>
    <w:p w:rsidR="00242F3C" w:rsidRDefault="004866CB" w:rsidP="000468B2">
      <w:pPr>
        <w:pStyle w:val="Listadecontinuao2"/>
        <w:spacing w:line="360" w:lineRule="auto"/>
        <w:jc w:val="right"/>
      </w:pPr>
      <w:r>
        <w:rPr>
          <w:b/>
          <w:bCs/>
        </w:rPr>
        <w:t xml:space="preserve">Cuiabá, </w:t>
      </w:r>
      <w:r w:rsidR="000468B2">
        <w:rPr>
          <w:b/>
          <w:bCs/>
        </w:rPr>
        <w:t>05</w:t>
      </w:r>
      <w:r>
        <w:rPr>
          <w:b/>
          <w:bCs/>
        </w:rPr>
        <w:t xml:space="preserve"> de </w:t>
      </w:r>
      <w:r w:rsidR="00C65CAC">
        <w:rPr>
          <w:b/>
          <w:bCs/>
        </w:rPr>
        <w:t>março</w:t>
      </w:r>
      <w:r>
        <w:rPr>
          <w:b/>
          <w:bCs/>
        </w:rPr>
        <w:t xml:space="preserve"> de 201</w:t>
      </w:r>
      <w:r w:rsidR="000468B2">
        <w:rPr>
          <w:b/>
          <w:bCs/>
        </w:rPr>
        <w:t>9</w:t>
      </w:r>
      <w:r>
        <w:rPr>
          <w:b/>
          <w:bCs/>
        </w:rPr>
        <w:t>.</w:t>
      </w:r>
    </w:p>
    <w:p w:rsidR="00242F3C" w:rsidRDefault="00242F3C">
      <w:pPr>
        <w:pStyle w:val="Listadecontinuao2"/>
        <w:spacing w:line="360" w:lineRule="auto"/>
        <w:jc w:val="center"/>
      </w:pPr>
    </w:p>
    <w:p w:rsidR="000468B2" w:rsidRDefault="000468B2">
      <w:pPr>
        <w:pStyle w:val="Listadecontinuao2"/>
        <w:spacing w:line="360" w:lineRule="auto"/>
        <w:jc w:val="center"/>
      </w:pPr>
    </w:p>
    <w:p w:rsidR="000468B2" w:rsidRDefault="000468B2">
      <w:pPr>
        <w:pStyle w:val="Listadecontinuao2"/>
        <w:spacing w:line="360" w:lineRule="auto"/>
        <w:jc w:val="center"/>
      </w:pPr>
    </w:p>
    <w:p w:rsidR="00242F3C" w:rsidRDefault="004866CB">
      <w:pPr>
        <w:pStyle w:val="Ttulo3"/>
        <w:spacing w:before="0" w:after="0"/>
        <w:jc w:val="center"/>
      </w:pPr>
      <w:r>
        <w:t>----------------------------------------------------------</w:t>
      </w:r>
    </w:p>
    <w:p w:rsidR="00242F3C" w:rsidRDefault="00242F3C">
      <w:pPr>
        <w:pStyle w:val="Ttulo3"/>
        <w:spacing w:before="0"/>
        <w:jc w:val="center"/>
      </w:pPr>
    </w:p>
    <w:sectPr w:rsidR="00242F3C">
      <w:headerReference w:type="default" r:id="rId7"/>
      <w:pgSz w:w="11906" w:h="16838"/>
      <w:pgMar w:top="1475" w:right="1797" w:bottom="1475" w:left="1797" w:header="1418" w:footer="1418" w:gutter="0"/>
      <w:cols w:space="720"/>
      <w:formProt w:val="0"/>
      <w:docGrid w:linePitch="24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EEA" w:rsidRDefault="00A27EEA">
      <w:pPr>
        <w:spacing w:after="0" w:line="240" w:lineRule="auto"/>
      </w:pPr>
      <w:r>
        <w:separator/>
      </w:r>
    </w:p>
  </w:endnote>
  <w:endnote w:type="continuationSeparator" w:id="0">
    <w:p w:rsidR="00A27EEA" w:rsidRDefault="00A27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talicT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EEA" w:rsidRDefault="00A27EEA">
      <w:pPr>
        <w:spacing w:after="0" w:line="240" w:lineRule="auto"/>
      </w:pPr>
      <w:r>
        <w:separator/>
      </w:r>
    </w:p>
  </w:footnote>
  <w:footnote w:type="continuationSeparator" w:id="0">
    <w:p w:rsidR="00A27EEA" w:rsidRDefault="00A27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6CB" w:rsidRDefault="004866CB">
    <w:pPr>
      <w:pStyle w:val="Cabealho"/>
      <w:jc w:val="right"/>
    </w:pPr>
    <w:r>
      <w:rPr>
        <w:b/>
        <w:smallCaps/>
        <w:spacing w:val="38"/>
        <w:sz w:val="36"/>
      </w:rPr>
      <w:t xml:space="preserve">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433EF"/>
    <w:multiLevelType w:val="multilevel"/>
    <w:tmpl w:val="28CA1FF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3C10299"/>
    <w:multiLevelType w:val="multilevel"/>
    <w:tmpl w:val="99CA5AD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B4C3E1F"/>
    <w:multiLevelType w:val="multilevel"/>
    <w:tmpl w:val="BBF8CDE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E5B22E2"/>
    <w:multiLevelType w:val="multilevel"/>
    <w:tmpl w:val="F7DC590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5815D51"/>
    <w:multiLevelType w:val="multilevel"/>
    <w:tmpl w:val="71A2D6F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7EE7022"/>
    <w:multiLevelType w:val="multilevel"/>
    <w:tmpl w:val="46F4945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A85057E"/>
    <w:multiLevelType w:val="multilevel"/>
    <w:tmpl w:val="A6908E3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C226BCA"/>
    <w:multiLevelType w:val="multilevel"/>
    <w:tmpl w:val="C4D0D7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2F3C"/>
    <w:rsid w:val="000468B2"/>
    <w:rsid w:val="0014698C"/>
    <w:rsid w:val="00242F3C"/>
    <w:rsid w:val="0025586B"/>
    <w:rsid w:val="002719AB"/>
    <w:rsid w:val="003207EA"/>
    <w:rsid w:val="004866CB"/>
    <w:rsid w:val="005654FC"/>
    <w:rsid w:val="00785896"/>
    <w:rsid w:val="00883390"/>
    <w:rsid w:val="008B7BDC"/>
    <w:rsid w:val="008E5759"/>
    <w:rsid w:val="00905167"/>
    <w:rsid w:val="00A27EEA"/>
    <w:rsid w:val="00A47024"/>
    <w:rsid w:val="00B84184"/>
    <w:rsid w:val="00C371E3"/>
    <w:rsid w:val="00C65CAC"/>
    <w:rsid w:val="00C94EFD"/>
    <w:rsid w:val="00DD4AAA"/>
    <w:rsid w:val="00DF316E"/>
    <w:rsid w:val="00E3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C2ACD"/>
  <w15:docId w15:val="{51DEC771-89CC-4EEA-8EED-A480F7BD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Estilopadro"/>
    <w:uiPriority w:val="9"/>
    <w:qFormat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Ttulo2">
    <w:name w:val="heading 2"/>
    <w:basedOn w:val="Estilopadro"/>
    <w:uiPriority w:val="9"/>
    <w:unhideWhenUsed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Estilopadro"/>
    <w:uiPriority w:val="9"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Estilopadro"/>
    <w:uiPriority w:val="9"/>
    <w:unhideWhenUsed/>
    <w:qFormat/>
    <w:pPr>
      <w:keepNext/>
      <w:spacing w:before="240" w:after="60"/>
      <w:outlineLvl w:val="3"/>
    </w:pPr>
    <w:rPr>
      <w:b/>
      <w:i/>
      <w:sz w:val="24"/>
    </w:rPr>
  </w:style>
  <w:style w:type="paragraph" w:styleId="Ttulo5">
    <w:name w:val="heading 5"/>
    <w:basedOn w:val="Estilopadro"/>
    <w:uiPriority w:val="9"/>
    <w:unhideWhenUsed/>
    <w:qFormat/>
    <w:pPr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Estilopadro"/>
    <w:uiPriority w:val="9"/>
    <w:unhideWhenUsed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Estilopadro"/>
    <w:pPr>
      <w:keepNext/>
      <w:jc w:val="both"/>
      <w:outlineLvl w:val="6"/>
    </w:pPr>
    <w:rPr>
      <w:rFonts w:ascii="Arial" w:hAnsi="Arial"/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padro">
    <w:name w:val="Estilo padrão"/>
    <w:pPr>
      <w:suppressAutoHyphens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inkdaInternet">
    <w:name w:val="Link da Internet"/>
    <w:basedOn w:val="Fontepargpadro"/>
    <w:rPr>
      <w:color w:val="0000FF"/>
      <w:u w:val="single"/>
    </w:rPr>
  </w:style>
  <w:style w:type="character" w:customStyle="1" w:styleId="RecuodecorpodetextoChar">
    <w:name w:val="Recuo de corpo de texto Char"/>
    <w:basedOn w:val="Fontepargpadro"/>
    <w:rPr>
      <w:rFonts w:ascii="Arial" w:hAnsi="Arial"/>
    </w:rPr>
  </w:style>
  <w:style w:type="character" w:customStyle="1" w:styleId="Recuodecorpodetexto2Char">
    <w:name w:val="Recuo de corpo de texto 2 Char"/>
    <w:basedOn w:val="Fontepargpadro"/>
    <w:rPr>
      <w:b/>
      <w:sz w:val="24"/>
    </w:rPr>
  </w:style>
  <w:style w:type="character" w:customStyle="1" w:styleId="CorpodetextoChar">
    <w:name w:val="Corpo de texto Char"/>
    <w:basedOn w:val="Fontepargpadro"/>
    <w:rPr>
      <w:rFonts w:ascii="Arial" w:hAnsi="Arial"/>
    </w:rPr>
  </w:style>
  <w:style w:type="character" w:customStyle="1" w:styleId="Ttulo3Char">
    <w:name w:val="Título 3 Char"/>
    <w:basedOn w:val="Fontepargpadro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18"/>
    </w:rPr>
  </w:style>
  <w:style w:type="character" w:customStyle="1" w:styleId="ListLabel3">
    <w:name w:val="ListLabel 3"/>
    <w:rPr>
      <w:sz w:val="20"/>
    </w:rPr>
  </w:style>
  <w:style w:type="paragraph" w:styleId="Ttulo">
    <w:name w:val="Title"/>
    <w:basedOn w:val="Estilopadro"/>
    <w:next w:val="Corpodotexto"/>
    <w:uiPriority w:val="1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otexto">
    <w:name w:val="Corpo do texto"/>
    <w:basedOn w:val="Estilopadro"/>
    <w:pPr>
      <w:spacing w:after="120"/>
    </w:pPr>
    <w:rPr>
      <w:rFonts w:ascii="Arial" w:hAnsi="Arial"/>
    </w:rPr>
  </w:style>
  <w:style w:type="paragraph" w:styleId="Lista">
    <w:name w:val="List"/>
    <w:basedOn w:val="Estilopadro"/>
    <w:pPr>
      <w:ind w:left="283" w:hanging="283"/>
    </w:pPr>
    <w:rPr>
      <w:rFonts w:ascii="Arial" w:hAnsi="Arial" w:cs="Mangal"/>
    </w:rPr>
  </w:style>
  <w:style w:type="paragraph" w:styleId="Legenda">
    <w:name w:val="caption"/>
    <w:basedOn w:val="Estilopadro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Estilopadro"/>
    <w:pPr>
      <w:suppressLineNumbers/>
    </w:pPr>
    <w:rPr>
      <w:rFonts w:cs="Mangal"/>
    </w:rPr>
  </w:style>
  <w:style w:type="paragraph" w:styleId="MapadoDocumento">
    <w:name w:val="Document Map"/>
    <w:basedOn w:val="Estilopadro"/>
    <w:pPr>
      <w:shd w:val="clear" w:color="auto" w:fill="000080"/>
    </w:pPr>
    <w:rPr>
      <w:rFonts w:ascii="Tahoma" w:hAnsi="Tahoma"/>
    </w:rPr>
  </w:style>
  <w:style w:type="paragraph" w:styleId="Cabealho">
    <w:name w:val="header"/>
    <w:basedOn w:val="Estilopadro"/>
    <w:pPr>
      <w:tabs>
        <w:tab w:val="center" w:pos="4419"/>
        <w:tab w:val="right" w:pos="8838"/>
      </w:tabs>
    </w:pPr>
  </w:style>
  <w:style w:type="paragraph" w:styleId="Rodap">
    <w:name w:val="footer"/>
    <w:basedOn w:val="Estilopadro"/>
    <w:pPr>
      <w:tabs>
        <w:tab w:val="center" w:pos="4419"/>
        <w:tab w:val="right" w:pos="8838"/>
      </w:tabs>
    </w:pPr>
  </w:style>
  <w:style w:type="paragraph" w:styleId="Commarcadores">
    <w:name w:val="List Bullet"/>
    <w:basedOn w:val="Estilopadro"/>
    <w:pPr>
      <w:ind w:left="283" w:hanging="283"/>
    </w:pPr>
    <w:rPr>
      <w:rFonts w:ascii="Arial" w:hAnsi="Arial"/>
    </w:rPr>
  </w:style>
  <w:style w:type="paragraph" w:styleId="Commarcadores2">
    <w:name w:val="List Bullet 2"/>
    <w:basedOn w:val="Estilopadro"/>
    <w:pPr>
      <w:ind w:left="566" w:hanging="283"/>
    </w:pPr>
    <w:rPr>
      <w:rFonts w:ascii="Arial" w:hAnsi="Arial"/>
    </w:rPr>
  </w:style>
  <w:style w:type="paragraph" w:styleId="Listadecontinuao">
    <w:name w:val="List Continue"/>
    <w:basedOn w:val="Estilopadro"/>
    <w:pPr>
      <w:spacing w:after="120"/>
      <w:ind w:left="283"/>
    </w:pPr>
    <w:rPr>
      <w:rFonts w:ascii="Arial" w:hAnsi="Arial"/>
    </w:rPr>
  </w:style>
  <w:style w:type="paragraph" w:styleId="Lista2">
    <w:name w:val="List 2"/>
    <w:basedOn w:val="Estilopadro"/>
    <w:pPr>
      <w:ind w:left="566" w:hanging="283"/>
    </w:pPr>
    <w:rPr>
      <w:rFonts w:ascii="Arial" w:hAnsi="Arial"/>
    </w:rPr>
  </w:style>
  <w:style w:type="paragraph" w:styleId="Listadecontinuao2">
    <w:name w:val="List Continue 2"/>
    <w:basedOn w:val="Estilopadro"/>
    <w:pPr>
      <w:spacing w:after="120"/>
      <w:ind w:left="566"/>
    </w:pPr>
    <w:rPr>
      <w:rFonts w:ascii="Arial" w:hAnsi="Arial"/>
    </w:rPr>
  </w:style>
  <w:style w:type="paragraph" w:styleId="Commarcadores3">
    <w:name w:val="List Bullet 3"/>
    <w:basedOn w:val="Estilopadro"/>
    <w:pPr>
      <w:ind w:left="849" w:hanging="283"/>
    </w:pPr>
    <w:rPr>
      <w:rFonts w:ascii="Arial" w:hAnsi="Arial"/>
    </w:rPr>
  </w:style>
  <w:style w:type="paragraph" w:customStyle="1" w:styleId="Corpodetextorecuado">
    <w:name w:val="Corpo de texto recuado"/>
    <w:basedOn w:val="Estilopadro"/>
    <w:pPr>
      <w:spacing w:after="120"/>
      <w:ind w:left="283"/>
    </w:pPr>
    <w:rPr>
      <w:rFonts w:ascii="Arial" w:hAnsi="Arial"/>
    </w:rPr>
  </w:style>
  <w:style w:type="paragraph" w:styleId="Recuodecorpodetexto2">
    <w:name w:val="Body Text Indent 2"/>
    <w:basedOn w:val="Estilopadro"/>
    <w:pPr>
      <w:tabs>
        <w:tab w:val="left" w:pos="3544"/>
      </w:tabs>
      <w:ind w:left="567"/>
      <w:jc w:val="both"/>
    </w:pPr>
    <w:rPr>
      <w:b/>
      <w:sz w:val="24"/>
    </w:rPr>
  </w:style>
  <w:style w:type="paragraph" w:styleId="Sumrio1">
    <w:name w:val="toc 1"/>
    <w:basedOn w:val="Estilopadro"/>
    <w:pPr>
      <w:widowControl w:val="0"/>
      <w:spacing w:before="85" w:after="85"/>
    </w:pPr>
    <w:rPr>
      <w:b/>
      <w:caps/>
      <w:sz w:val="22"/>
      <w:lang w:val="pt-PT"/>
    </w:rPr>
  </w:style>
  <w:style w:type="paragraph" w:styleId="Sumrio2">
    <w:name w:val="toc 2"/>
    <w:basedOn w:val="Estilopadro"/>
    <w:pPr>
      <w:widowControl w:val="0"/>
      <w:ind w:left="200" w:firstLine="1"/>
    </w:pPr>
    <w:rPr>
      <w:caps/>
      <w:sz w:val="22"/>
      <w:lang w:val="pt-PT"/>
    </w:rPr>
  </w:style>
  <w:style w:type="paragraph" w:customStyle="1" w:styleId="WW-Corpodetexto2">
    <w:name w:val="WW-Corpo de texto 2"/>
    <w:basedOn w:val="Estilopadro"/>
    <w:pPr>
      <w:widowControl w:val="0"/>
      <w:jc w:val="both"/>
    </w:pPr>
    <w:rPr>
      <w:rFonts w:ascii="Arial" w:hAnsi="Arial"/>
      <w:sz w:val="22"/>
      <w:lang w:val="pt-PT"/>
    </w:rPr>
  </w:style>
  <w:style w:type="paragraph" w:customStyle="1" w:styleId="WW-Abrirpargrafo">
    <w:name w:val="WW-Abrir parágrafo"/>
    <w:basedOn w:val="Corpodotexto"/>
    <w:pPr>
      <w:widowControl w:val="0"/>
      <w:ind w:firstLine="283"/>
    </w:pPr>
    <w:rPr>
      <w:rFonts w:ascii="Times New Roman" w:hAnsi="Times New Roman"/>
      <w:sz w:val="24"/>
      <w:lang w:val="pt-PT"/>
    </w:rPr>
  </w:style>
  <w:style w:type="paragraph" w:styleId="Textodebalo">
    <w:name w:val="Balloon Text"/>
    <w:basedOn w:val="Estilopadro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1153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1 - Este PROJETO foi elaborado com o intuito descriminar as diretrizes básicas para atender a instalação  infra-estrutura de cablagem e conectividade da rede local do prédio da Secretaria Estadual de Saúde</vt:lpstr>
    </vt:vector>
  </TitlesOfParts>
  <Company/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1 - Este PROJETO foi elaborado com o intuito descriminar as diretrizes básicas para atender a instalação  infra-estrutura de cablagem e conectividade da rede local do prédio da Secretaria Estadual de Saúde</dc:title>
  <dc:creator>EDSON DIAS</dc:creator>
  <cp:lastModifiedBy>Jonas Ulisses Ribeiro Macedo Ulisses</cp:lastModifiedBy>
  <cp:revision>17</cp:revision>
  <cp:lastPrinted>2013-07-30T10:23:00Z</cp:lastPrinted>
  <dcterms:created xsi:type="dcterms:W3CDTF">2013-04-16T15:04:00Z</dcterms:created>
  <dcterms:modified xsi:type="dcterms:W3CDTF">2019-03-05T16:01:00Z</dcterms:modified>
</cp:coreProperties>
</file>